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2C" w:rsidRDefault="00B2342C" w:rsidP="00DE6BC1">
      <w:pPr>
        <w:rPr>
          <w:rFonts w:ascii="Verdana" w:hAnsi="Verdana"/>
          <w:color w:val="000000"/>
          <w:sz w:val="18"/>
          <w:szCs w:val="18"/>
          <w:shd w:val="clear" w:color="auto" w:fill="FFFFFF"/>
        </w:rPr>
      </w:pPr>
      <w:bookmarkStart w:id="0" w:name="_GoBack"/>
      <w:bookmarkEnd w:id="0"/>
    </w:p>
    <w:p w:rsidR="00B2342C" w:rsidRDefault="00B2342C" w:rsidP="00DE6BC1">
      <w:pPr>
        <w:rPr>
          <w:rFonts w:ascii="Verdana" w:hAnsi="Verdana"/>
          <w:color w:val="000000"/>
          <w:sz w:val="18"/>
          <w:szCs w:val="18"/>
          <w:shd w:val="clear" w:color="auto" w:fill="FFFFFF"/>
        </w:rPr>
      </w:pPr>
    </w:p>
    <w:p w:rsidR="00B2342C" w:rsidRDefault="00B2342C" w:rsidP="00DE6BC1">
      <w:pPr>
        <w:rPr>
          <w:rFonts w:ascii="Verdana" w:hAnsi="Verdana"/>
          <w:color w:val="000000"/>
          <w:sz w:val="18"/>
          <w:szCs w:val="18"/>
          <w:shd w:val="clear" w:color="auto" w:fill="FFFFFF"/>
        </w:rPr>
      </w:pPr>
    </w:p>
    <w:p w:rsidR="00B2342C" w:rsidRDefault="00B2342C" w:rsidP="00DE6BC1">
      <w:pPr>
        <w:rPr>
          <w:rFonts w:ascii="Verdana" w:hAnsi="Verdana"/>
          <w:color w:val="000000"/>
          <w:sz w:val="18"/>
          <w:szCs w:val="18"/>
          <w:shd w:val="clear" w:color="auto" w:fill="FFFFFF"/>
        </w:rPr>
      </w:pPr>
    </w:p>
    <w:p w:rsidR="00B2342C" w:rsidRDefault="00B2342C" w:rsidP="00DE6BC1">
      <w:pPr>
        <w:rPr>
          <w:rFonts w:ascii="Verdana" w:hAnsi="Verdana"/>
          <w:color w:val="000000"/>
          <w:sz w:val="18"/>
          <w:szCs w:val="18"/>
          <w:shd w:val="clear" w:color="auto" w:fill="FFFFFF"/>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2342C" w:rsidRPr="00B2342C" w:rsidTr="00B2342C">
        <w:trPr>
          <w:tblCellSpacing w:w="15"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1.</w:t>
                        </w:r>
                        <w:r w:rsidRPr="00B2342C">
                          <w:rPr>
                            <w:rFonts w:ascii="Verdana" w:eastAsia="Times New Roman" w:hAnsi="Verdana" w:cs="Times New Roman"/>
                            <w:b/>
                            <w:bCs/>
                            <w:sz w:val="18"/>
                            <w:szCs w:val="18"/>
                          </w:rPr>
                          <w:t>1. </w:t>
                        </w:r>
                        <w:r w:rsidRPr="00B2342C">
                          <w:rPr>
                            <w:rFonts w:ascii="Arial" w:eastAsia="Times New Roman" w:hAnsi="Arial" w:cs="Arial"/>
                            <w:sz w:val="20"/>
                            <w:szCs w:val="20"/>
                          </w:rPr>
                          <w:t>(TCO A) When JetBlue left their customers sitting on the tarmac for hours on Valentine’s Day, and their CEO was ultimately terminated as a result, the company was responding to (pick the best group)</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4" o:title=""/>
                      </v:shape>
                      <w:control r:id="rId5" w:name="DefaultOcxName" w:shapeid="_x0000_i1096"/>
                    </w:object>
                  </w:r>
                  <w:r w:rsidRPr="00B2342C">
                    <w:rPr>
                      <w:rFonts w:ascii="Verdana" w:eastAsia="Times New Roman" w:hAnsi="Verdana" w:cs="Times New Roman"/>
                      <w:sz w:val="18"/>
                      <w:szCs w:val="18"/>
                    </w:rPr>
                    <w:t> </w:t>
                  </w:r>
                  <w:r w:rsidRPr="00B2342C">
                    <w:rPr>
                      <w:rFonts w:ascii="Arial" w:eastAsia="Times New Roman" w:hAnsi="Arial" w:cs="Arial"/>
                      <w:sz w:val="20"/>
                      <w:szCs w:val="20"/>
                    </w:rPr>
                    <w:t>external, reputation, and credibility pressures.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099" type="#_x0000_t75" style="width:20.25pt;height:18pt" o:ole="">
                        <v:imagedata r:id="rId4" o:title=""/>
                      </v:shape>
                      <w:control r:id="rId6" w:name="DefaultOcxName1" w:shapeid="_x0000_i1099"/>
                    </w:object>
                  </w:r>
                  <w:r w:rsidRPr="00B2342C">
                    <w:rPr>
                      <w:rFonts w:ascii="Verdana" w:eastAsia="Times New Roman" w:hAnsi="Verdana" w:cs="Times New Roman"/>
                      <w:sz w:val="18"/>
                      <w:szCs w:val="18"/>
                    </w:rPr>
                    <w:t> </w:t>
                  </w:r>
                  <w:r w:rsidRPr="00B2342C">
                    <w:rPr>
                      <w:rFonts w:ascii="Arial" w:eastAsia="Times New Roman" w:hAnsi="Arial" w:cs="Arial"/>
                      <w:sz w:val="20"/>
                      <w:szCs w:val="20"/>
                    </w:rPr>
                    <w:t>hypercompetition, market decline, and internal pressures.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02" type="#_x0000_t75" style="width:20.25pt;height:18pt" o:ole="">
                        <v:imagedata r:id="rId4" o:title=""/>
                      </v:shape>
                      <w:control r:id="rId7" w:name="DefaultOcxName2" w:shapeid="_x0000_i1102"/>
                    </w:object>
                  </w:r>
                  <w:r w:rsidRPr="00B2342C">
                    <w:rPr>
                      <w:rFonts w:ascii="Verdana" w:eastAsia="Times New Roman" w:hAnsi="Verdana" w:cs="Times New Roman"/>
                      <w:sz w:val="18"/>
                      <w:szCs w:val="18"/>
                    </w:rPr>
                    <w:t> </w:t>
                  </w:r>
                  <w:r w:rsidRPr="00B2342C">
                    <w:rPr>
                      <w:rFonts w:ascii="Arial" w:eastAsia="Times New Roman" w:hAnsi="Arial" w:cs="Arial"/>
                      <w:sz w:val="20"/>
                      <w:szCs w:val="20"/>
                    </w:rPr>
                    <w:t>mandated, fashion, and force field pressures.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05" type="#_x0000_t75" style="width:20.25pt;height:18pt" o:ole="">
                        <v:imagedata r:id="rId4" o:title=""/>
                      </v:shape>
                      <w:control r:id="rId8" w:name="DefaultOcxName3" w:shapeid="_x0000_i1105"/>
                    </w:object>
                  </w:r>
                  <w:r w:rsidRPr="00B2342C">
                    <w:rPr>
                      <w:rFonts w:ascii="Verdana" w:eastAsia="Times New Roman" w:hAnsi="Verdana" w:cs="Times New Roman"/>
                      <w:sz w:val="18"/>
                      <w:szCs w:val="18"/>
                    </w:rPr>
                    <w:t> </w:t>
                  </w:r>
                  <w:r w:rsidRPr="00B2342C">
                    <w:rPr>
                      <w:rFonts w:ascii="Arial" w:eastAsia="Times New Roman" w:hAnsi="Arial" w:cs="Arial"/>
                      <w:sz w:val="20"/>
                      <w:szCs w:val="20"/>
                    </w:rPr>
                    <w:t>growth, identity, and new broom pressures.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08" type="#_x0000_t75" style="width:20.25pt;height:18pt" o:ole="">
                        <v:imagedata r:id="rId4" o:title=""/>
                      </v:shape>
                      <w:control r:id="rId9" w:name="DefaultOcxName4" w:shapeid="_x0000_i1108"/>
                    </w:object>
                  </w:r>
                  <w:r w:rsidRPr="00B2342C">
                    <w:rPr>
                      <w:rFonts w:ascii="Verdana" w:eastAsia="Times New Roman" w:hAnsi="Verdana" w:cs="Times New Roman"/>
                      <w:sz w:val="18"/>
                      <w:szCs w:val="18"/>
                    </w:rPr>
                    <w:t> </w:t>
                  </w:r>
                  <w:r w:rsidRPr="00B2342C">
                    <w:rPr>
                      <w:rFonts w:ascii="Arial" w:eastAsia="Times New Roman" w:hAnsi="Arial" w:cs="Arial"/>
                      <w:sz w:val="20"/>
                      <w:szCs w:val="20"/>
                    </w:rPr>
                    <w:t>All of the above</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2.</w:t>
                        </w:r>
                        <w:r w:rsidRPr="00B2342C">
                          <w:rPr>
                            <w:rFonts w:ascii="Verdana" w:eastAsia="Times New Roman" w:hAnsi="Verdana" w:cs="Times New Roman"/>
                            <w:b/>
                            <w:bCs/>
                            <w:sz w:val="18"/>
                            <w:szCs w:val="18"/>
                          </w:rPr>
                          <w:t>2. </w:t>
                        </w:r>
                        <w:r w:rsidRPr="00B2342C">
                          <w:rPr>
                            <w:rFonts w:ascii="Arial" w:eastAsia="Times New Roman" w:hAnsi="Arial" w:cs="Arial"/>
                            <w:sz w:val="20"/>
                            <w:szCs w:val="20"/>
                          </w:rPr>
                          <w:t>(TCO A) Which of the following best shows a company responding to identity pressures?</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111" type="#_x0000_t75" style="width:20.25pt;height:18pt" o:ole="">
                        <v:imagedata r:id="rId4" o:title=""/>
                      </v:shape>
                      <w:control r:id="rId10" w:name="DefaultOcxName5" w:shapeid="_x0000_i1111"/>
                    </w:object>
                  </w:r>
                  <w:r w:rsidRPr="00B2342C">
                    <w:rPr>
                      <w:rFonts w:ascii="Verdana" w:eastAsia="Times New Roman" w:hAnsi="Verdana" w:cs="Times New Roman"/>
                      <w:sz w:val="18"/>
                      <w:szCs w:val="18"/>
                    </w:rPr>
                    <w:t> </w:t>
                  </w:r>
                  <w:r w:rsidRPr="00B2342C">
                    <w:rPr>
                      <w:rFonts w:ascii="Arial" w:eastAsia="Times New Roman" w:hAnsi="Arial" w:cs="Arial"/>
                      <w:sz w:val="20"/>
                      <w:szCs w:val="20"/>
                    </w:rPr>
                    <w:t>McDonalds when they started selling coffee drinks and salads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14" type="#_x0000_t75" style="width:20.25pt;height:18pt" o:ole="">
                        <v:imagedata r:id="rId4" o:title=""/>
                      </v:shape>
                      <w:control r:id="rId11" w:name="DefaultOcxName6" w:shapeid="_x0000_i1114"/>
                    </w:object>
                  </w:r>
                  <w:r w:rsidRPr="00B2342C">
                    <w:rPr>
                      <w:rFonts w:ascii="Verdana" w:eastAsia="Times New Roman" w:hAnsi="Verdana" w:cs="Times New Roman"/>
                      <w:sz w:val="18"/>
                      <w:szCs w:val="18"/>
                    </w:rPr>
                    <w:t> </w:t>
                  </w:r>
                  <w:r w:rsidRPr="00B2342C">
                    <w:rPr>
                      <w:rFonts w:ascii="Arial" w:eastAsia="Times New Roman" w:hAnsi="Arial" w:cs="Arial"/>
                      <w:sz w:val="20"/>
                      <w:szCs w:val="20"/>
                    </w:rPr>
                    <w:t>Domino’s pizza’s new crust and pizza recipe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17" type="#_x0000_t75" style="width:20.25pt;height:18pt" o:ole="">
                        <v:imagedata r:id="rId4" o:title=""/>
                      </v:shape>
                      <w:control r:id="rId12" w:name="DefaultOcxName7" w:shapeid="_x0000_i1117"/>
                    </w:object>
                  </w:r>
                  <w:r w:rsidRPr="00B2342C">
                    <w:rPr>
                      <w:rFonts w:ascii="Verdana" w:eastAsia="Times New Roman" w:hAnsi="Verdana" w:cs="Times New Roman"/>
                      <w:sz w:val="18"/>
                      <w:szCs w:val="18"/>
                    </w:rPr>
                    <w:t> </w:t>
                  </w:r>
                  <w:r w:rsidRPr="00B2342C">
                    <w:rPr>
                      <w:rFonts w:ascii="Arial" w:eastAsia="Times New Roman" w:hAnsi="Arial" w:cs="Arial"/>
                      <w:sz w:val="20"/>
                      <w:szCs w:val="20"/>
                    </w:rPr>
                    <w:t>Dairy Queen when it invented “the Blizzard”</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20" type="#_x0000_t75" style="width:20.25pt;height:18pt" o:ole="">
                        <v:imagedata r:id="rId4" o:title=""/>
                      </v:shape>
                      <w:control r:id="rId13" w:name="DefaultOcxName8" w:shapeid="_x0000_i1120"/>
                    </w:object>
                  </w:r>
                  <w:r w:rsidRPr="00B2342C">
                    <w:rPr>
                      <w:rFonts w:ascii="Verdana" w:eastAsia="Times New Roman" w:hAnsi="Verdana" w:cs="Times New Roman"/>
                      <w:sz w:val="18"/>
                      <w:szCs w:val="18"/>
                    </w:rPr>
                    <w:t> </w:t>
                  </w:r>
                  <w:r w:rsidRPr="00B2342C">
                    <w:rPr>
                      <w:rFonts w:ascii="Arial" w:eastAsia="Times New Roman" w:hAnsi="Arial" w:cs="Arial"/>
                      <w:sz w:val="20"/>
                      <w:szCs w:val="20"/>
                    </w:rPr>
                    <w:t>The Wall Street Journal when it went online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23" type="#_x0000_t75" style="width:20.25pt;height:18pt" o:ole="">
                        <v:imagedata r:id="rId4" o:title=""/>
                      </v:shape>
                      <w:control r:id="rId14" w:name="DefaultOcxName9" w:shapeid="_x0000_i1123"/>
                    </w:object>
                  </w:r>
                  <w:r w:rsidRPr="00B2342C">
                    <w:rPr>
                      <w:rFonts w:ascii="Verdana" w:eastAsia="Times New Roman" w:hAnsi="Verdana" w:cs="Times New Roman"/>
                      <w:sz w:val="18"/>
                      <w:szCs w:val="18"/>
                    </w:rPr>
                    <w:t> </w:t>
                  </w:r>
                  <w:r w:rsidRPr="00B2342C">
                    <w:rPr>
                      <w:rFonts w:ascii="Arial" w:eastAsia="Times New Roman" w:hAnsi="Arial" w:cs="Arial"/>
                      <w:sz w:val="20"/>
                      <w:szCs w:val="20"/>
                    </w:rPr>
                    <w:t>All of the above </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3.</w:t>
                        </w:r>
                        <w:r w:rsidRPr="00B2342C">
                          <w:rPr>
                            <w:rFonts w:ascii="Verdana" w:eastAsia="Times New Roman" w:hAnsi="Verdana" w:cs="Times New Roman"/>
                            <w:b/>
                            <w:bCs/>
                            <w:sz w:val="18"/>
                            <w:szCs w:val="18"/>
                          </w:rPr>
                          <w:t>3. </w:t>
                        </w:r>
                        <w:r w:rsidRPr="00B2342C">
                          <w:rPr>
                            <w:rFonts w:ascii="Arial" w:eastAsia="Times New Roman" w:hAnsi="Arial" w:cs="Arial"/>
                            <w:sz w:val="20"/>
                            <w:szCs w:val="20"/>
                          </w:rPr>
                          <w:t>(TCO B) Which of the following best defines the “7-S” model of diagnosing change?</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126" type="#_x0000_t75" style="width:20.25pt;height:18pt" o:ole="">
                        <v:imagedata r:id="rId4" o:title=""/>
                      </v:shape>
                      <w:control r:id="rId15" w:name="DefaultOcxName10" w:shapeid="_x0000_i1126"/>
                    </w:object>
                  </w:r>
                  <w:r w:rsidRPr="00B2342C">
                    <w:rPr>
                      <w:rFonts w:ascii="Verdana" w:eastAsia="Times New Roman" w:hAnsi="Verdana" w:cs="Times New Roman"/>
                      <w:sz w:val="18"/>
                      <w:szCs w:val="18"/>
                    </w:rPr>
                    <w:t> </w:t>
                  </w:r>
                  <w:r w:rsidRPr="00B2342C">
                    <w:rPr>
                      <w:rFonts w:ascii="Arial" w:eastAsia="Times New Roman" w:hAnsi="Arial" w:cs="Arial"/>
                      <w:sz w:val="20"/>
                      <w:szCs w:val="20"/>
                    </w:rPr>
                    <w:t>Includes purpose, structure, rewards, and helpful mechanisms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29" type="#_x0000_t75" style="width:20.25pt;height:18pt" o:ole="">
                        <v:imagedata r:id="rId4" o:title=""/>
                      </v:shape>
                      <w:control r:id="rId16" w:name="DefaultOcxName11" w:shapeid="_x0000_i1129"/>
                    </w:object>
                  </w:r>
                  <w:r w:rsidRPr="00B2342C">
                    <w:rPr>
                      <w:rFonts w:ascii="Verdana" w:eastAsia="Times New Roman" w:hAnsi="Verdana" w:cs="Times New Roman"/>
                      <w:sz w:val="18"/>
                      <w:szCs w:val="18"/>
                    </w:rPr>
                    <w:t> </w:t>
                  </w:r>
                  <w:r w:rsidRPr="00B2342C">
                    <w:rPr>
                      <w:rFonts w:ascii="Arial" w:eastAsia="Times New Roman" w:hAnsi="Arial" w:cs="Arial"/>
                      <w:sz w:val="20"/>
                      <w:szCs w:val="20"/>
                    </w:rPr>
                    <w:t>Is based on the conceptualization of the organization as a transformation process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32" type="#_x0000_t75" style="width:20.25pt;height:18pt" o:ole="">
                        <v:imagedata r:id="rId4" o:title=""/>
                      </v:shape>
                      <w:control r:id="rId17" w:name="DefaultOcxName12" w:shapeid="_x0000_i1132"/>
                    </w:object>
                  </w:r>
                  <w:r w:rsidRPr="00B2342C">
                    <w:rPr>
                      <w:rFonts w:ascii="Verdana" w:eastAsia="Times New Roman" w:hAnsi="Verdana" w:cs="Times New Roman"/>
                      <w:sz w:val="18"/>
                      <w:szCs w:val="18"/>
                    </w:rPr>
                    <w:t> </w:t>
                  </w:r>
                  <w:r w:rsidRPr="00B2342C">
                    <w:rPr>
                      <w:rFonts w:ascii="Arial" w:eastAsia="Times New Roman" w:hAnsi="Arial" w:cs="Arial"/>
                      <w:sz w:val="20"/>
                      <w:szCs w:val="20"/>
                    </w:rPr>
                    <w:t>Can be a starting point for an organization that has not given attention to the trends that may impact its future operations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35" type="#_x0000_t75" style="width:20.25pt;height:18pt" o:ole="">
                        <v:imagedata r:id="rId4" o:title=""/>
                      </v:shape>
                      <w:control r:id="rId18" w:name="DefaultOcxName13" w:shapeid="_x0000_i1135"/>
                    </w:object>
                  </w:r>
                  <w:r w:rsidRPr="00B2342C">
                    <w:rPr>
                      <w:rFonts w:ascii="Verdana" w:eastAsia="Times New Roman" w:hAnsi="Verdana" w:cs="Times New Roman"/>
                      <w:sz w:val="18"/>
                      <w:szCs w:val="18"/>
                    </w:rPr>
                    <w:t> </w:t>
                  </w:r>
                  <w:r w:rsidRPr="00B2342C">
                    <w:rPr>
                      <w:rFonts w:ascii="Arial" w:eastAsia="Times New Roman" w:hAnsi="Arial" w:cs="Arial"/>
                      <w:sz w:val="20"/>
                      <w:szCs w:val="20"/>
                    </w:rPr>
                    <w:t>Includes strategy, structure, process, and lateral capability</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38" type="#_x0000_t75" style="width:20.25pt;height:18pt" o:ole="">
                        <v:imagedata r:id="rId4" o:title=""/>
                      </v:shape>
                      <w:control r:id="rId19" w:name="DefaultOcxName14" w:shapeid="_x0000_i1138"/>
                    </w:object>
                  </w:r>
                  <w:r w:rsidRPr="00B2342C">
                    <w:rPr>
                      <w:rFonts w:ascii="Verdana" w:eastAsia="Times New Roman" w:hAnsi="Verdana" w:cs="Times New Roman"/>
                      <w:sz w:val="18"/>
                      <w:szCs w:val="18"/>
                    </w:rPr>
                    <w:t> </w:t>
                  </w:r>
                  <w:r w:rsidRPr="00B2342C">
                    <w:rPr>
                      <w:rFonts w:ascii="Arial" w:eastAsia="Times New Roman" w:hAnsi="Arial" w:cs="Arial"/>
                      <w:sz w:val="20"/>
                      <w:szCs w:val="20"/>
                    </w:rPr>
                    <w:t>Includes structure, style, skills, super-ordinate goals, etc. </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4.</w:t>
                        </w:r>
                        <w:r w:rsidRPr="00B2342C">
                          <w:rPr>
                            <w:rFonts w:ascii="Verdana" w:eastAsia="Times New Roman" w:hAnsi="Verdana" w:cs="Times New Roman"/>
                            <w:b/>
                            <w:bCs/>
                            <w:sz w:val="18"/>
                            <w:szCs w:val="18"/>
                          </w:rPr>
                          <w:t>4. </w:t>
                        </w:r>
                        <w:r w:rsidRPr="00B2342C">
                          <w:rPr>
                            <w:rFonts w:ascii="Arial" w:eastAsia="Times New Roman" w:hAnsi="Arial" w:cs="Arial"/>
                            <w:sz w:val="20"/>
                            <w:szCs w:val="20"/>
                          </w:rPr>
                          <w:t>(TCO B) Peter Senge’s The Fifth Discipline created a powerful lens for empowering change in organizations called</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lastRenderedPageBreak/>
                    <w:t>      </w:t>
                  </w:r>
                  <w:r w:rsidRPr="00B2342C">
                    <w:rPr>
                      <w:rFonts w:ascii="Verdana" w:eastAsia="Times New Roman" w:hAnsi="Verdana" w:cs="Times New Roman"/>
                      <w:sz w:val="18"/>
                      <w:szCs w:val="18"/>
                    </w:rPr>
                    <w:object w:dxaOrig="1440" w:dyaOrig="1440">
                      <v:shape id="_x0000_i1141" type="#_x0000_t75" style="width:20.25pt;height:18pt" o:ole="">
                        <v:imagedata r:id="rId4" o:title=""/>
                      </v:shape>
                      <w:control r:id="rId20" w:name="DefaultOcxName15" w:shapeid="_x0000_i1141"/>
                    </w:object>
                  </w:r>
                  <w:r w:rsidRPr="00B2342C">
                    <w:rPr>
                      <w:rFonts w:ascii="Verdana" w:eastAsia="Times New Roman" w:hAnsi="Verdana" w:cs="Times New Roman"/>
                      <w:sz w:val="18"/>
                      <w:szCs w:val="18"/>
                    </w:rPr>
                    <w:t> </w:t>
                  </w:r>
                  <w:r w:rsidRPr="00B2342C">
                    <w:rPr>
                      <w:rFonts w:ascii="Arial" w:eastAsia="Times New Roman" w:hAnsi="Arial" w:cs="Arial"/>
                      <w:sz w:val="20"/>
                      <w:szCs w:val="20"/>
                    </w:rPr>
                    <w:t>inputs/outputs/throughputs.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44" type="#_x0000_t75" style="width:20.25pt;height:18pt" o:ole="">
                        <v:imagedata r:id="rId4" o:title=""/>
                      </v:shape>
                      <w:control r:id="rId21" w:name="DefaultOcxName16" w:shapeid="_x0000_i1144"/>
                    </w:object>
                  </w:r>
                  <w:r w:rsidRPr="00B2342C">
                    <w:rPr>
                      <w:rFonts w:ascii="Verdana" w:eastAsia="Times New Roman" w:hAnsi="Verdana" w:cs="Times New Roman"/>
                      <w:sz w:val="18"/>
                      <w:szCs w:val="18"/>
                    </w:rPr>
                    <w:t> </w:t>
                  </w:r>
                  <w:r w:rsidRPr="00B2342C">
                    <w:rPr>
                      <w:rFonts w:ascii="Arial" w:eastAsia="Times New Roman" w:hAnsi="Arial" w:cs="Arial"/>
                      <w:sz w:val="20"/>
                      <w:szCs w:val="20"/>
                    </w:rPr>
                    <w:t>logical reasoning from deduction.</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47" type="#_x0000_t75" style="width:20.25pt;height:18pt" o:ole="">
                        <v:imagedata r:id="rId4" o:title=""/>
                      </v:shape>
                      <w:control r:id="rId22" w:name="DefaultOcxName17" w:shapeid="_x0000_i1147"/>
                    </w:object>
                  </w:r>
                  <w:r w:rsidRPr="00B2342C">
                    <w:rPr>
                      <w:rFonts w:ascii="Verdana" w:eastAsia="Times New Roman" w:hAnsi="Verdana" w:cs="Times New Roman"/>
                      <w:sz w:val="18"/>
                      <w:szCs w:val="18"/>
                    </w:rPr>
                    <w:t> </w:t>
                  </w:r>
                  <w:r w:rsidRPr="00B2342C">
                    <w:rPr>
                      <w:rFonts w:ascii="Arial" w:eastAsia="Times New Roman" w:hAnsi="Arial" w:cs="Arial"/>
                      <w:sz w:val="20"/>
                      <w:szCs w:val="20"/>
                    </w:rPr>
                    <w:t>systems thinking.</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50" type="#_x0000_t75" style="width:20.25pt;height:18pt" o:ole="">
                        <v:imagedata r:id="rId4" o:title=""/>
                      </v:shape>
                      <w:control r:id="rId23" w:name="DefaultOcxName18" w:shapeid="_x0000_i1150"/>
                    </w:object>
                  </w:r>
                  <w:r w:rsidRPr="00B2342C">
                    <w:rPr>
                      <w:rFonts w:ascii="Verdana" w:eastAsia="Times New Roman" w:hAnsi="Verdana" w:cs="Times New Roman"/>
                      <w:sz w:val="18"/>
                      <w:szCs w:val="18"/>
                    </w:rPr>
                    <w:t> </w:t>
                  </w:r>
                  <w:r w:rsidRPr="00B2342C">
                    <w:rPr>
                      <w:rFonts w:ascii="Arial" w:eastAsia="Times New Roman" w:hAnsi="Arial" w:cs="Arial"/>
                      <w:sz w:val="20"/>
                      <w:szCs w:val="20"/>
                    </w:rPr>
                    <w:t>transformational lenses.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53" type="#_x0000_t75" style="width:20.25pt;height:18pt" o:ole="">
                        <v:imagedata r:id="rId4" o:title=""/>
                      </v:shape>
                      <w:control r:id="rId24" w:name="DefaultOcxName19" w:shapeid="_x0000_i1153"/>
                    </w:object>
                  </w:r>
                  <w:r w:rsidRPr="00B2342C">
                    <w:rPr>
                      <w:rFonts w:ascii="Verdana" w:eastAsia="Times New Roman" w:hAnsi="Verdana" w:cs="Times New Roman"/>
                      <w:sz w:val="18"/>
                      <w:szCs w:val="18"/>
                    </w:rPr>
                    <w:t> </w:t>
                  </w:r>
                  <w:r w:rsidRPr="00B2342C">
                    <w:rPr>
                      <w:rFonts w:ascii="Arial" w:eastAsia="Times New Roman" w:hAnsi="Arial" w:cs="Arial"/>
                      <w:sz w:val="20"/>
                      <w:szCs w:val="20"/>
                    </w:rPr>
                    <w:t>the Black Box model.</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5.</w:t>
                        </w:r>
                        <w:r w:rsidRPr="00B2342C">
                          <w:rPr>
                            <w:rFonts w:ascii="Verdana" w:eastAsia="Times New Roman" w:hAnsi="Verdana" w:cs="Times New Roman"/>
                            <w:b/>
                            <w:bCs/>
                            <w:sz w:val="18"/>
                            <w:szCs w:val="18"/>
                          </w:rPr>
                          <w:t>5. </w:t>
                        </w:r>
                        <w:r w:rsidRPr="00B2342C">
                          <w:rPr>
                            <w:rFonts w:ascii="Arial" w:eastAsia="Times New Roman" w:hAnsi="Arial" w:cs="Arial"/>
                            <w:sz w:val="20"/>
                            <w:szCs w:val="20"/>
                          </w:rPr>
                          <w:t>(TCO C) The Burke-Litwin model states that there are four transformational factors of change. Identify the answer below which contains at least three of those factors.</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156" type="#_x0000_t75" style="width:20.25pt;height:18pt" o:ole="">
                        <v:imagedata r:id="rId4" o:title=""/>
                      </v:shape>
                      <w:control r:id="rId25" w:name="DefaultOcxName20" w:shapeid="_x0000_i1156"/>
                    </w:object>
                  </w:r>
                  <w:r w:rsidRPr="00B2342C">
                    <w:rPr>
                      <w:rFonts w:ascii="Verdana" w:eastAsia="Times New Roman" w:hAnsi="Verdana" w:cs="Times New Roman"/>
                      <w:sz w:val="18"/>
                      <w:szCs w:val="18"/>
                    </w:rPr>
                    <w:t> </w:t>
                  </w:r>
                  <w:r w:rsidRPr="00B2342C">
                    <w:rPr>
                      <w:rFonts w:ascii="Arial" w:eastAsia="Times New Roman" w:hAnsi="Arial" w:cs="Arial"/>
                      <w:sz w:val="20"/>
                      <w:szCs w:val="20"/>
                    </w:rPr>
                    <w:t>Frames, lenses, angles, and hyperbole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59" type="#_x0000_t75" style="width:20.25pt;height:18pt" o:ole="">
                        <v:imagedata r:id="rId4" o:title=""/>
                      </v:shape>
                      <w:control r:id="rId26" w:name="DefaultOcxName21" w:shapeid="_x0000_i1159"/>
                    </w:object>
                  </w:r>
                  <w:r w:rsidRPr="00B2342C">
                    <w:rPr>
                      <w:rFonts w:ascii="Verdana" w:eastAsia="Times New Roman" w:hAnsi="Verdana" w:cs="Times New Roman"/>
                      <w:sz w:val="18"/>
                      <w:szCs w:val="18"/>
                    </w:rPr>
                    <w:t> </w:t>
                  </w:r>
                  <w:r w:rsidRPr="00B2342C">
                    <w:rPr>
                      <w:rFonts w:ascii="Arial" w:eastAsia="Times New Roman" w:hAnsi="Arial" w:cs="Arial"/>
                      <w:sz w:val="20"/>
                      <w:szCs w:val="20"/>
                    </w:rPr>
                    <w:t>Mission and strategy, leadership, and organizational culture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62" type="#_x0000_t75" style="width:20.25pt;height:18pt" o:ole="">
                        <v:imagedata r:id="rId4" o:title=""/>
                      </v:shape>
                      <w:control r:id="rId27" w:name="DefaultOcxName22" w:shapeid="_x0000_i1162"/>
                    </w:object>
                  </w:r>
                  <w:r w:rsidRPr="00B2342C">
                    <w:rPr>
                      <w:rFonts w:ascii="Verdana" w:eastAsia="Times New Roman" w:hAnsi="Verdana" w:cs="Times New Roman"/>
                      <w:sz w:val="18"/>
                      <w:szCs w:val="18"/>
                    </w:rPr>
                    <w:t> </w:t>
                  </w:r>
                  <w:r w:rsidRPr="00B2342C">
                    <w:rPr>
                      <w:rFonts w:ascii="Arial" w:eastAsia="Times New Roman" w:hAnsi="Arial" w:cs="Arial"/>
                      <w:sz w:val="20"/>
                      <w:szCs w:val="20"/>
                    </w:rPr>
                    <w:t>Hypotheses, problems, symptoms and inputs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65" type="#_x0000_t75" style="width:20.25pt;height:18pt" o:ole="">
                        <v:imagedata r:id="rId4" o:title=""/>
                      </v:shape>
                      <w:control r:id="rId28" w:name="DefaultOcxName23" w:shapeid="_x0000_i1165"/>
                    </w:object>
                  </w:r>
                  <w:r w:rsidRPr="00B2342C">
                    <w:rPr>
                      <w:rFonts w:ascii="Verdana" w:eastAsia="Times New Roman" w:hAnsi="Verdana" w:cs="Times New Roman"/>
                      <w:sz w:val="18"/>
                      <w:szCs w:val="18"/>
                    </w:rPr>
                    <w:t> </w:t>
                  </w:r>
                  <w:r w:rsidRPr="00B2342C">
                    <w:rPr>
                      <w:rFonts w:ascii="Arial" w:eastAsia="Times New Roman" w:hAnsi="Arial" w:cs="Arial"/>
                      <w:sz w:val="20"/>
                      <w:szCs w:val="20"/>
                    </w:rPr>
                    <w:t>Vision, identification strategies, litigation, and execution</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68" type="#_x0000_t75" style="width:20.25pt;height:18pt" o:ole="">
                        <v:imagedata r:id="rId4" o:title=""/>
                      </v:shape>
                      <w:control r:id="rId29" w:name="DefaultOcxName24" w:shapeid="_x0000_i1168"/>
                    </w:object>
                  </w:r>
                  <w:r w:rsidRPr="00B2342C">
                    <w:rPr>
                      <w:rFonts w:ascii="Verdana" w:eastAsia="Times New Roman" w:hAnsi="Verdana" w:cs="Times New Roman"/>
                      <w:sz w:val="18"/>
                      <w:szCs w:val="18"/>
                    </w:rPr>
                    <w:t> </w:t>
                  </w:r>
                  <w:r w:rsidRPr="00B2342C">
                    <w:rPr>
                      <w:rFonts w:ascii="Arial" w:eastAsia="Times New Roman" w:hAnsi="Arial" w:cs="Arial"/>
                      <w:sz w:val="20"/>
                      <w:szCs w:val="20"/>
                    </w:rPr>
                    <w:t>None of the above</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6.</w:t>
                        </w:r>
                        <w:r w:rsidRPr="00B2342C">
                          <w:rPr>
                            <w:rFonts w:ascii="Verdana" w:eastAsia="Times New Roman" w:hAnsi="Verdana" w:cs="Times New Roman"/>
                            <w:b/>
                            <w:bCs/>
                            <w:sz w:val="18"/>
                            <w:szCs w:val="18"/>
                          </w:rPr>
                          <w:t>6. </w:t>
                        </w:r>
                        <w:r w:rsidRPr="00B2342C">
                          <w:rPr>
                            <w:rFonts w:ascii="Arial" w:eastAsia="Times New Roman" w:hAnsi="Arial" w:cs="Arial"/>
                            <w:sz w:val="20"/>
                            <w:szCs w:val="20"/>
                          </w:rPr>
                          <w:t>(TCO C) A very broad-ranging diagnostic tool for change agents which should be used as a starting point when an organization has ignored the impact of trends on the business is</w:t>
                        </w:r>
                        <w:r w:rsidRPr="00B2342C">
                          <w:rPr>
                            <w:rFonts w:ascii="Verdana" w:eastAsia="Times New Roman" w:hAnsi="Verdana" w:cs="Times New Roman"/>
                            <w:sz w:val="18"/>
                            <w:szCs w:val="18"/>
                          </w:rPr>
                          <w:t>(Points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171" type="#_x0000_t75" style="width:20.25pt;height:18pt" o:ole="">
                        <v:imagedata r:id="rId4" o:title=""/>
                      </v:shape>
                      <w:control r:id="rId30" w:name="DefaultOcxName25" w:shapeid="_x0000_i1171"/>
                    </w:object>
                  </w:r>
                  <w:r w:rsidRPr="00B2342C">
                    <w:rPr>
                      <w:rFonts w:ascii="Verdana" w:eastAsia="Times New Roman" w:hAnsi="Verdana" w:cs="Times New Roman"/>
                      <w:sz w:val="18"/>
                      <w:szCs w:val="18"/>
                    </w:rPr>
                    <w:t> </w:t>
                  </w:r>
                  <w:r w:rsidRPr="00B2342C">
                    <w:rPr>
                      <w:rFonts w:ascii="Arial" w:eastAsia="Times New Roman" w:hAnsi="Arial" w:cs="Arial"/>
                      <w:sz w:val="20"/>
                      <w:szCs w:val="20"/>
                    </w:rPr>
                    <w:t>diagnosis by image.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74" type="#_x0000_t75" style="width:20.25pt;height:18pt" o:ole="">
                        <v:imagedata r:id="rId4" o:title=""/>
                      </v:shape>
                      <w:control r:id="rId31" w:name="DefaultOcxName26" w:shapeid="_x0000_i1174"/>
                    </w:object>
                  </w:r>
                  <w:r w:rsidRPr="00B2342C">
                    <w:rPr>
                      <w:rFonts w:ascii="Verdana" w:eastAsia="Times New Roman" w:hAnsi="Verdana" w:cs="Times New Roman"/>
                      <w:sz w:val="18"/>
                      <w:szCs w:val="18"/>
                    </w:rPr>
                    <w:t> </w:t>
                  </w:r>
                  <w:r w:rsidRPr="00B2342C">
                    <w:rPr>
                      <w:rFonts w:ascii="Arial" w:eastAsia="Times New Roman" w:hAnsi="Arial" w:cs="Arial"/>
                      <w:sz w:val="20"/>
                      <w:szCs w:val="20"/>
                    </w:rPr>
                    <w:t>diagnosis by scenario analysis.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77" type="#_x0000_t75" style="width:20.25pt;height:18pt" o:ole="">
                        <v:imagedata r:id="rId4" o:title=""/>
                      </v:shape>
                      <w:control r:id="rId32" w:name="DefaultOcxName27" w:shapeid="_x0000_i1177"/>
                    </w:object>
                  </w:r>
                  <w:r w:rsidRPr="00B2342C">
                    <w:rPr>
                      <w:rFonts w:ascii="Verdana" w:eastAsia="Times New Roman" w:hAnsi="Verdana" w:cs="Times New Roman"/>
                      <w:sz w:val="18"/>
                      <w:szCs w:val="18"/>
                    </w:rPr>
                    <w:t> </w:t>
                  </w:r>
                  <w:r w:rsidRPr="00B2342C">
                    <w:rPr>
                      <w:rFonts w:ascii="Arial" w:eastAsia="Times New Roman" w:hAnsi="Arial" w:cs="Arial"/>
                      <w:sz w:val="20"/>
                      <w:szCs w:val="20"/>
                    </w:rPr>
                    <w:t>diagnosis using the PESTEL framework.</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80" type="#_x0000_t75" style="width:20.25pt;height:18pt" o:ole="">
                        <v:imagedata r:id="rId4" o:title=""/>
                      </v:shape>
                      <w:control r:id="rId33" w:name="DefaultOcxName28" w:shapeid="_x0000_i1180"/>
                    </w:object>
                  </w:r>
                  <w:r w:rsidRPr="00B2342C">
                    <w:rPr>
                      <w:rFonts w:ascii="Verdana" w:eastAsia="Times New Roman" w:hAnsi="Verdana" w:cs="Times New Roman"/>
                      <w:sz w:val="18"/>
                      <w:szCs w:val="18"/>
                    </w:rPr>
                    <w:t> </w:t>
                  </w:r>
                  <w:r w:rsidRPr="00B2342C">
                    <w:rPr>
                      <w:rFonts w:ascii="Arial" w:eastAsia="Times New Roman" w:hAnsi="Arial" w:cs="Arial"/>
                      <w:sz w:val="20"/>
                      <w:szCs w:val="20"/>
                    </w:rPr>
                    <w:t>diagnosis by gap analysis.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83" type="#_x0000_t75" style="width:20.25pt;height:18pt" o:ole="">
                        <v:imagedata r:id="rId4" o:title=""/>
                      </v:shape>
                      <w:control r:id="rId34" w:name="DefaultOcxName29" w:shapeid="_x0000_i1183"/>
                    </w:object>
                  </w:r>
                  <w:r w:rsidRPr="00B2342C">
                    <w:rPr>
                      <w:rFonts w:ascii="Verdana" w:eastAsia="Times New Roman" w:hAnsi="Verdana" w:cs="Times New Roman"/>
                      <w:sz w:val="18"/>
                      <w:szCs w:val="18"/>
                    </w:rPr>
                    <w:t> </w:t>
                  </w:r>
                  <w:r w:rsidRPr="00B2342C">
                    <w:rPr>
                      <w:rFonts w:ascii="Arial" w:eastAsia="Times New Roman" w:hAnsi="Arial" w:cs="Arial"/>
                      <w:sz w:val="20"/>
                      <w:szCs w:val="20"/>
                    </w:rPr>
                    <w:t>diagnosis by transubstantiation.</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7.</w:t>
                        </w:r>
                        <w:r w:rsidRPr="00B2342C">
                          <w:rPr>
                            <w:rFonts w:ascii="Verdana" w:eastAsia="Times New Roman" w:hAnsi="Verdana" w:cs="Times New Roman"/>
                            <w:b/>
                            <w:bCs/>
                            <w:sz w:val="18"/>
                            <w:szCs w:val="18"/>
                          </w:rPr>
                          <w:t>7. </w:t>
                        </w:r>
                        <w:r w:rsidRPr="00B2342C">
                          <w:rPr>
                            <w:rFonts w:ascii="Arial" w:eastAsia="Times New Roman" w:hAnsi="Arial" w:cs="Arial"/>
                            <w:sz w:val="20"/>
                            <w:szCs w:val="20"/>
                          </w:rPr>
                          <w:t>(TCO D)The actions of a visionary leader casting appropriate roles, engaging in dialogue to create message appeal, and directing the change through verbal and non-verbal behaviors is called</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186" type="#_x0000_t75" style="width:20.25pt;height:18pt" o:ole="">
                        <v:imagedata r:id="rId4" o:title=""/>
                      </v:shape>
                      <w:control r:id="rId35" w:name="DefaultOcxName30" w:shapeid="_x0000_i1186"/>
                    </w:object>
                  </w:r>
                  <w:r w:rsidRPr="00B2342C">
                    <w:rPr>
                      <w:rFonts w:ascii="Verdana" w:eastAsia="Times New Roman" w:hAnsi="Verdana" w:cs="Times New Roman"/>
                      <w:sz w:val="18"/>
                      <w:szCs w:val="18"/>
                    </w:rPr>
                    <w:t> </w:t>
                  </w:r>
                  <w:r w:rsidRPr="00B2342C">
                    <w:rPr>
                      <w:rFonts w:ascii="Arial" w:eastAsia="Times New Roman" w:hAnsi="Arial" w:cs="Arial"/>
                      <w:sz w:val="20"/>
                      <w:szCs w:val="20"/>
                    </w:rPr>
                    <w:t>scripting.</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89" type="#_x0000_t75" style="width:20.25pt;height:18pt" o:ole="">
                        <v:imagedata r:id="rId4" o:title=""/>
                      </v:shape>
                      <w:control r:id="rId36" w:name="DefaultOcxName31" w:shapeid="_x0000_i1189"/>
                    </w:object>
                  </w:r>
                  <w:r w:rsidRPr="00B2342C">
                    <w:rPr>
                      <w:rFonts w:ascii="Verdana" w:eastAsia="Times New Roman" w:hAnsi="Verdana" w:cs="Times New Roman"/>
                      <w:sz w:val="18"/>
                      <w:szCs w:val="18"/>
                    </w:rPr>
                    <w:t> </w:t>
                  </w:r>
                  <w:r w:rsidRPr="00B2342C">
                    <w:rPr>
                      <w:rFonts w:ascii="Arial" w:eastAsia="Times New Roman" w:hAnsi="Arial" w:cs="Arial"/>
                      <w:sz w:val="20"/>
                      <w:szCs w:val="20"/>
                    </w:rPr>
                    <w:t>performing.</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92" type="#_x0000_t75" style="width:20.25pt;height:18pt" o:ole="">
                        <v:imagedata r:id="rId4" o:title=""/>
                      </v:shape>
                      <w:control r:id="rId37" w:name="DefaultOcxName32" w:shapeid="_x0000_i1192"/>
                    </w:object>
                  </w:r>
                  <w:r w:rsidRPr="00B2342C">
                    <w:rPr>
                      <w:rFonts w:ascii="Verdana" w:eastAsia="Times New Roman" w:hAnsi="Verdana" w:cs="Times New Roman"/>
                      <w:sz w:val="18"/>
                      <w:szCs w:val="18"/>
                    </w:rPr>
                    <w:t> </w:t>
                  </w:r>
                  <w:r w:rsidRPr="00B2342C">
                    <w:rPr>
                      <w:rFonts w:ascii="Arial" w:eastAsia="Times New Roman" w:hAnsi="Arial" w:cs="Arial"/>
                      <w:sz w:val="20"/>
                      <w:szCs w:val="20"/>
                    </w:rPr>
                    <w:t>staging.</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95" type="#_x0000_t75" style="width:20.25pt;height:18pt" o:ole="">
                        <v:imagedata r:id="rId4" o:title=""/>
                      </v:shape>
                      <w:control r:id="rId38" w:name="DefaultOcxName33" w:shapeid="_x0000_i1195"/>
                    </w:object>
                  </w:r>
                  <w:r w:rsidRPr="00B2342C">
                    <w:rPr>
                      <w:rFonts w:ascii="Verdana" w:eastAsia="Times New Roman" w:hAnsi="Verdana" w:cs="Times New Roman"/>
                      <w:sz w:val="18"/>
                      <w:szCs w:val="18"/>
                    </w:rPr>
                    <w:t> </w:t>
                  </w:r>
                  <w:r w:rsidRPr="00B2342C">
                    <w:rPr>
                      <w:rFonts w:ascii="Arial" w:eastAsia="Times New Roman" w:hAnsi="Arial" w:cs="Arial"/>
                      <w:sz w:val="20"/>
                      <w:szCs w:val="20"/>
                    </w:rPr>
                    <w:t>norming.</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198" type="#_x0000_t75" style="width:20.25pt;height:18pt" o:ole="">
                        <v:imagedata r:id="rId4" o:title=""/>
                      </v:shape>
                      <w:control r:id="rId39" w:name="DefaultOcxName34" w:shapeid="_x0000_i1198"/>
                    </w:object>
                  </w:r>
                  <w:r w:rsidRPr="00B2342C">
                    <w:rPr>
                      <w:rFonts w:ascii="Verdana" w:eastAsia="Times New Roman" w:hAnsi="Verdana" w:cs="Times New Roman"/>
                      <w:sz w:val="18"/>
                      <w:szCs w:val="18"/>
                    </w:rPr>
                    <w:t> </w:t>
                  </w:r>
                  <w:r w:rsidRPr="00B2342C">
                    <w:rPr>
                      <w:rFonts w:ascii="Arial" w:eastAsia="Times New Roman" w:hAnsi="Arial" w:cs="Arial"/>
                      <w:sz w:val="20"/>
                      <w:szCs w:val="20"/>
                    </w:rPr>
                    <w:t>framing. </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lastRenderedPageBreak/>
                          <w:t>Question 8.</w:t>
                        </w:r>
                        <w:r w:rsidRPr="00B2342C">
                          <w:rPr>
                            <w:rFonts w:ascii="Verdana" w:eastAsia="Times New Roman" w:hAnsi="Verdana" w:cs="Times New Roman"/>
                            <w:b/>
                            <w:bCs/>
                            <w:sz w:val="18"/>
                            <w:szCs w:val="18"/>
                          </w:rPr>
                          <w:t>8. </w:t>
                        </w:r>
                        <w:r w:rsidRPr="00B2342C">
                          <w:rPr>
                            <w:rFonts w:ascii="Arial" w:eastAsia="Times New Roman" w:hAnsi="Arial" w:cs="Arial"/>
                            <w:sz w:val="20"/>
                            <w:szCs w:val="20"/>
                          </w:rPr>
                          <w:t>(TCO F) The ability to either exhibit or compartmentalize feelings and emotions in social and business settings is often described as a person’s</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201" type="#_x0000_t75" style="width:20.25pt;height:18pt" o:ole="">
                        <v:imagedata r:id="rId4" o:title=""/>
                      </v:shape>
                      <w:control r:id="rId40" w:name="DefaultOcxName35" w:shapeid="_x0000_i1201"/>
                    </w:object>
                  </w:r>
                  <w:r w:rsidRPr="00B2342C">
                    <w:rPr>
                      <w:rFonts w:ascii="Verdana" w:eastAsia="Times New Roman" w:hAnsi="Verdana" w:cs="Times New Roman"/>
                      <w:sz w:val="18"/>
                      <w:szCs w:val="18"/>
                    </w:rPr>
                    <w:t> </w:t>
                  </w:r>
                  <w:r w:rsidRPr="00B2342C">
                    <w:rPr>
                      <w:rFonts w:ascii="Arial" w:eastAsia="Times New Roman" w:hAnsi="Arial" w:cs="Arial"/>
                      <w:sz w:val="20"/>
                      <w:szCs w:val="20"/>
                    </w:rPr>
                    <w:t>mental acuity.</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04" type="#_x0000_t75" style="width:20.25pt;height:18pt" o:ole="">
                        <v:imagedata r:id="rId4" o:title=""/>
                      </v:shape>
                      <w:control r:id="rId41" w:name="DefaultOcxName36" w:shapeid="_x0000_i1204"/>
                    </w:object>
                  </w:r>
                  <w:r w:rsidRPr="00B2342C">
                    <w:rPr>
                      <w:rFonts w:ascii="Verdana" w:eastAsia="Times New Roman" w:hAnsi="Verdana" w:cs="Times New Roman"/>
                      <w:sz w:val="18"/>
                      <w:szCs w:val="18"/>
                    </w:rPr>
                    <w:t> </w:t>
                  </w:r>
                  <w:r w:rsidRPr="00B2342C">
                    <w:rPr>
                      <w:rFonts w:ascii="Arial" w:eastAsia="Times New Roman" w:hAnsi="Arial" w:cs="Arial"/>
                      <w:sz w:val="20"/>
                      <w:szCs w:val="20"/>
                    </w:rPr>
                    <w:t>psychosis.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07" type="#_x0000_t75" style="width:20.25pt;height:18pt" o:ole="">
                        <v:imagedata r:id="rId4" o:title=""/>
                      </v:shape>
                      <w:control r:id="rId42" w:name="DefaultOcxName37" w:shapeid="_x0000_i1207"/>
                    </w:object>
                  </w:r>
                  <w:r w:rsidRPr="00B2342C">
                    <w:rPr>
                      <w:rFonts w:ascii="Verdana" w:eastAsia="Times New Roman" w:hAnsi="Verdana" w:cs="Times New Roman"/>
                      <w:sz w:val="18"/>
                      <w:szCs w:val="18"/>
                    </w:rPr>
                    <w:t> </w:t>
                  </w:r>
                  <w:r w:rsidRPr="00B2342C">
                    <w:rPr>
                      <w:rFonts w:ascii="Arial" w:eastAsia="Times New Roman" w:hAnsi="Arial" w:cs="Arial"/>
                      <w:sz w:val="20"/>
                      <w:szCs w:val="20"/>
                    </w:rPr>
                    <w:t>emotional intelligence.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10" type="#_x0000_t75" style="width:20.25pt;height:18pt" o:ole="">
                        <v:imagedata r:id="rId4" o:title=""/>
                      </v:shape>
                      <w:control r:id="rId43" w:name="DefaultOcxName38" w:shapeid="_x0000_i1210"/>
                    </w:object>
                  </w:r>
                  <w:r w:rsidRPr="00B2342C">
                    <w:rPr>
                      <w:rFonts w:ascii="Verdana" w:eastAsia="Times New Roman" w:hAnsi="Verdana" w:cs="Times New Roman"/>
                      <w:sz w:val="18"/>
                      <w:szCs w:val="18"/>
                    </w:rPr>
                    <w:t> </w:t>
                  </w:r>
                  <w:r w:rsidRPr="00B2342C">
                    <w:rPr>
                      <w:rFonts w:ascii="Arial" w:eastAsia="Times New Roman" w:hAnsi="Arial" w:cs="Arial"/>
                      <w:sz w:val="20"/>
                      <w:szCs w:val="20"/>
                    </w:rPr>
                    <w:t>level of change agent status.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13" type="#_x0000_t75" style="width:20.25pt;height:18pt" o:ole="">
                        <v:imagedata r:id="rId4" o:title=""/>
                      </v:shape>
                      <w:control r:id="rId44" w:name="DefaultOcxName39" w:shapeid="_x0000_i1213"/>
                    </w:object>
                  </w:r>
                  <w:r w:rsidRPr="00B2342C">
                    <w:rPr>
                      <w:rFonts w:ascii="Verdana" w:eastAsia="Times New Roman" w:hAnsi="Verdana" w:cs="Times New Roman"/>
                      <w:sz w:val="18"/>
                      <w:szCs w:val="18"/>
                    </w:rPr>
                    <w:t> </w:t>
                  </w:r>
                  <w:r w:rsidRPr="00B2342C">
                    <w:rPr>
                      <w:rFonts w:ascii="Arial" w:eastAsia="Times New Roman" w:hAnsi="Arial" w:cs="Arial"/>
                      <w:sz w:val="20"/>
                      <w:szCs w:val="20"/>
                    </w:rPr>
                    <w:t>competence.</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9.</w:t>
                        </w:r>
                        <w:r w:rsidRPr="00B2342C">
                          <w:rPr>
                            <w:rFonts w:ascii="Verdana" w:eastAsia="Times New Roman" w:hAnsi="Verdana" w:cs="Times New Roman"/>
                            <w:b/>
                            <w:bCs/>
                            <w:sz w:val="18"/>
                            <w:szCs w:val="18"/>
                          </w:rPr>
                          <w:t>9. </w:t>
                        </w:r>
                        <w:r w:rsidRPr="00B2342C">
                          <w:rPr>
                            <w:rFonts w:ascii="Arial" w:eastAsia="Times New Roman" w:hAnsi="Arial" w:cs="Arial"/>
                            <w:sz w:val="20"/>
                            <w:szCs w:val="20"/>
                          </w:rPr>
                          <w:t>(TCO G) One day, while on the company elevator, the head of HR is talking to the CEO and doesn’t realize his speaker phone is on when the CEO asks, “Do you think that we can afford to keep the downtown branch of the company open? Or is it time to think about across-the-board layoffs?”  The HR head frowns, turns off the speaker and replies, “I’ll call you later” and hangs up. Four employees from the downtown branch are on the elevator and hear this comment. The HR head tells the four employees (whose names he does not know), “Say nothing about this. You heard nothing.” They immediately rush to their cubicles and begin spreading the word. The gossip has hit the entire department and local news agencies by the 6:00 news that night. The CEO is featured saying, “This is nothing but a rumor at this point. We have no current plan to lay off anyone.” This is an example of what type of communication plan on the part of the CEO?</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216" type="#_x0000_t75" style="width:20.25pt;height:18pt" o:ole="">
                        <v:imagedata r:id="rId4" o:title=""/>
                      </v:shape>
                      <w:control r:id="rId45" w:name="DefaultOcxName40" w:shapeid="_x0000_i1216"/>
                    </w:object>
                  </w:r>
                  <w:r w:rsidRPr="00B2342C">
                    <w:rPr>
                      <w:rFonts w:ascii="Verdana" w:eastAsia="Times New Roman" w:hAnsi="Verdana" w:cs="Times New Roman"/>
                      <w:sz w:val="18"/>
                      <w:szCs w:val="18"/>
                    </w:rPr>
                    <w:t> </w:t>
                  </w:r>
                  <w:r w:rsidRPr="00B2342C">
                    <w:rPr>
                      <w:rFonts w:ascii="Arial" w:eastAsia="Times New Roman" w:hAnsi="Arial" w:cs="Arial"/>
                      <w:sz w:val="20"/>
                      <w:szCs w:val="20"/>
                    </w:rPr>
                    <w:t>Spray and pray</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19" type="#_x0000_t75" style="width:20.25pt;height:18pt" o:ole="">
                        <v:imagedata r:id="rId4" o:title=""/>
                      </v:shape>
                      <w:control r:id="rId46" w:name="DefaultOcxName41" w:shapeid="_x0000_i1219"/>
                    </w:object>
                  </w:r>
                  <w:r w:rsidRPr="00B2342C">
                    <w:rPr>
                      <w:rFonts w:ascii="Verdana" w:eastAsia="Times New Roman" w:hAnsi="Verdana" w:cs="Times New Roman"/>
                      <w:sz w:val="18"/>
                      <w:szCs w:val="18"/>
                    </w:rPr>
                    <w:t> </w:t>
                  </w:r>
                  <w:r w:rsidRPr="00B2342C">
                    <w:rPr>
                      <w:rFonts w:ascii="Arial" w:eastAsia="Times New Roman" w:hAnsi="Arial" w:cs="Arial"/>
                      <w:sz w:val="20"/>
                      <w:szCs w:val="20"/>
                    </w:rPr>
                    <w:t>Tell and sell</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22" type="#_x0000_t75" style="width:20.25pt;height:18pt" o:ole="">
                        <v:imagedata r:id="rId4" o:title=""/>
                      </v:shape>
                      <w:control r:id="rId47" w:name="DefaultOcxName42" w:shapeid="_x0000_i1222"/>
                    </w:object>
                  </w:r>
                  <w:r w:rsidRPr="00B2342C">
                    <w:rPr>
                      <w:rFonts w:ascii="Verdana" w:eastAsia="Times New Roman" w:hAnsi="Verdana" w:cs="Times New Roman"/>
                      <w:sz w:val="18"/>
                      <w:szCs w:val="18"/>
                    </w:rPr>
                    <w:t> </w:t>
                  </w:r>
                  <w:r w:rsidRPr="00B2342C">
                    <w:rPr>
                      <w:rFonts w:ascii="Arial" w:eastAsia="Times New Roman" w:hAnsi="Arial" w:cs="Arial"/>
                      <w:sz w:val="20"/>
                      <w:szCs w:val="20"/>
                    </w:rPr>
                    <w:t>Underscore and explore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25" type="#_x0000_t75" style="width:20.25pt;height:18pt" o:ole="">
                        <v:imagedata r:id="rId4" o:title=""/>
                      </v:shape>
                      <w:control r:id="rId48" w:name="DefaultOcxName43" w:shapeid="_x0000_i1225"/>
                    </w:object>
                  </w:r>
                  <w:r w:rsidRPr="00B2342C">
                    <w:rPr>
                      <w:rFonts w:ascii="Verdana" w:eastAsia="Times New Roman" w:hAnsi="Verdana" w:cs="Times New Roman"/>
                      <w:sz w:val="18"/>
                      <w:szCs w:val="18"/>
                    </w:rPr>
                    <w:t> </w:t>
                  </w:r>
                  <w:r w:rsidRPr="00B2342C">
                    <w:rPr>
                      <w:rFonts w:ascii="Arial" w:eastAsia="Times New Roman" w:hAnsi="Arial" w:cs="Arial"/>
                      <w:sz w:val="20"/>
                      <w:szCs w:val="20"/>
                    </w:rPr>
                    <w:t>Identify and reply</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28" type="#_x0000_t75" style="width:20.25pt;height:18pt" o:ole="">
                        <v:imagedata r:id="rId4" o:title=""/>
                      </v:shape>
                      <w:control r:id="rId49" w:name="DefaultOcxName44" w:shapeid="_x0000_i1228"/>
                    </w:object>
                  </w:r>
                  <w:r w:rsidRPr="00B2342C">
                    <w:rPr>
                      <w:rFonts w:ascii="Verdana" w:eastAsia="Times New Roman" w:hAnsi="Verdana" w:cs="Times New Roman"/>
                      <w:sz w:val="18"/>
                      <w:szCs w:val="18"/>
                    </w:rPr>
                    <w:t> </w:t>
                  </w:r>
                  <w:r w:rsidRPr="00B2342C">
                    <w:rPr>
                      <w:rFonts w:ascii="Arial" w:eastAsia="Times New Roman" w:hAnsi="Arial" w:cs="Arial"/>
                      <w:sz w:val="20"/>
                      <w:szCs w:val="20"/>
                    </w:rPr>
                    <w:t>Withhold and uphold</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10.</w:t>
                        </w:r>
                        <w:r w:rsidRPr="00B2342C">
                          <w:rPr>
                            <w:rFonts w:ascii="Verdana" w:eastAsia="Times New Roman" w:hAnsi="Verdana" w:cs="Times New Roman"/>
                            <w:b/>
                            <w:bCs/>
                            <w:sz w:val="18"/>
                            <w:szCs w:val="18"/>
                          </w:rPr>
                          <w:t>10. </w:t>
                        </w:r>
                        <w:r w:rsidRPr="00B2342C">
                          <w:rPr>
                            <w:rFonts w:ascii="Arial" w:eastAsia="Times New Roman" w:hAnsi="Arial" w:cs="Arial"/>
                            <w:sz w:val="20"/>
                            <w:szCs w:val="20"/>
                          </w:rPr>
                          <w:t>(TCO G) Crisis management communication strategies for corporate situations which create injury or massive environmental damage (such as the BP Gulf Oil Disaster) might include any of the following, but almost always should include this one very important piece:</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231" type="#_x0000_t75" style="width:20.25pt;height:18pt" o:ole="">
                        <v:imagedata r:id="rId4" o:title=""/>
                      </v:shape>
                      <w:control r:id="rId50" w:name="DefaultOcxName45" w:shapeid="_x0000_i1231"/>
                    </w:object>
                  </w:r>
                  <w:r w:rsidRPr="00B2342C">
                    <w:rPr>
                      <w:rFonts w:ascii="Verdana" w:eastAsia="Times New Roman" w:hAnsi="Verdana" w:cs="Times New Roman"/>
                      <w:sz w:val="18"/>
                      <w:szCs w:val="18"/>
                    </w:rPr>
                    <w:t> </w:t>
                  </w:r>
                  <w:r w:rsidRPr="00B2342C">
                    <w:rPr>
                      <w:rFonts w:ascii="Arial" w:eastAsia="Times New Roman" w:hAnsi="Arial" w:cs="Arial"/>
                      <w:sz w:val="20"/>
                      <w:szCs w:val="20"/>
                    </w:rPr>
                    <w:t>total and full denial of blame.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34" type="#_x0000_t75" style="width:20.25pt;height:18pt" o:ole="">
                        <v:imagedata r:id="rId4" o:title=""/>
                      </v:shape>
                      <w:control r:id="rId51" w:name="DefaultOcxName46" w:shapeid="_x0000_i1234"/>
                    </w:object>
                  </w:r>
                  <w:r w:rsidRPr="00B2342C">
                    <w:rPr>
                      <w:rFonts w:ascii="Verdana" w:eastAsia="Times New Roman" w:hAnsi="Verdana" w:cs="Times New Roman"/>
                      <w:sz w:val="18"/>
                      <w:szCs w:val="18"/>
                    </w:rPr>
                    <w:t> </w:t>
                  </w:r>
                  <w:r w:rsidRPr="00B2342C">
                    <w:rPr>
                      <w:rFonts w:ascii="Arial" w:eastAsia="Times New Roman" w:hAnsi="Arial" w:cs="Arial"/>
                      <w:sz w:val="20"/>
                      <w:szCs w:val="20"/>
                    </w:rPr>
                    <w:t>shifting the blame.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37" type="#_x0000_t75" style="width:20.25pt;height:18pt" o:ole="">
                        <v:imagedata r:id="rId4" o:title=""/>
                      </v:shape>
                      <w:control r:id="rId52" w:name="DefaultOcxName47" w:shapeid="_x0000_i1237"/>
                    </w:object>
                  </w:r>
                  <w:r w:rsidRPr="00B2342C">
                    <w:rPr>
                      <w:rFonts w:ascii="Verdana" w:eastAsia="Times New Roman" w:hAnsi="Verdana" w:cs="Times New Roman"/>
                      <w:sz w:val="18"/>
                      <w:szCs w:val="18"/>
                    </w:rPr>
                    <w:t> </w:t>
                  </w:r>
                  <w:r w:rsidRPr="00B2342C">
                    <w:rPr>
                      <w:rFonts w:ascii="Arial" w:eastAsia="Times New Roman" w:hAnsi="Arial" w:cs="Arial"/>
                      <w:sz w:val="20"/>
                      <w:szCs w:val="20"/>
                    </w:rPr>
                    <w:t>apology.</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40" type="#_x0000_t75" style="width:20.25pt;height:18pt" o:ole="">
                        <v:imagedata r:id="rId4" o:title=""/>
                      </v:shape>
                      <w:control r:id="rId53" w:name="DefaultOcxName48" w:shapeid="_x0000_i1240"/>
                    </w:object>
                  </w:r>
                  <w:r w:rsidRPr="00B2342C">
                    <w:rPr>
                      <w:rFonts w:ascii="Verdana" w:eastAsia="Times New Roman" w:hAnsi="Verdana" w:cs="Times New Roman"/>
                      <w:sz w:val="18"/>
                      <w:szCs w:val="18"/>
                    </w:rPr>
                    <w:t> </w:t>
                  </w:r>
                  <w:r w:rsidRPr="00B2342C">
                    <w:rPr>
                      <w:rFonts w:ascii="Arial" w:eastAsia="Times New Roman" w:hAnsi="Arial" w:cs="Arial"/>
                      <w:sz w:val="20"/>
                      <w:szCs w:val="20"/>
                    </w:rPr>
                    <w:t>shift the blame and apologize.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43" type="#_x0000_t75" style="width:20.25pt;height:18pt" o:ole="">
                        <v:imagedata r:id="rId4" o:title=""/>
                      </v:shape>
                      <w:control r:id="rId54" w:name="DefaultOcxName49" w:shapeid="_x0000_i1243"/>
                    </w:object>
                  </w:r>
                  <w:r w:rsidRPr="00B2342C">
                    <w:rPr>
                      <w:rFonts w:ascii="Verdana" w:eastAsia="Times New Roman" w:hAnsi="Verdana" w:cs="Times New Roman"/>
                      <w:sz w:val="18"/>
                      <w:szCs w:val="18"/>
                    </w:rPr>
                    <w:t> </w:t>
                  </w:r>
                  <w:r w:rsidRPr="00B2342C">
                    <w:rPr>
                      <w:rFonts w:ascii="Arial" w:eastAsia="Times New Roman" w:hAnsi="Arial" w:cs="Arial"/>
                      <w:sz w:val="20"/>
                      <w:szCs w:val="20"/>
                    </w:rPr>
                    <w:t>initial delay/silence while reviewing victim responses to the crisis.</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11.</w:t>
                        </w:r>
                        <w:r w:rsidRPr="00B2342C">
                          <w:rPr>
                            <w:rFonts w:ascii="Verdana" w:eastAsia="Times New Roman" w:hAnsi="Verdana" w:cs="Times New Roman"/>
                            <w:b/>
                            <w:bCs/>
                            <w:sz w:val="18"/>
                            <w:szCs w:val="18"/>
                          </w:rPr>
                          <w:t>11. </w:t>
                        </w:r>
                        <w:r w:rsidRPr="00B2342C">
                          <w:rPr>
                            <w:rFonts w:ascii="Arial" w:eastAsia="Times New Roman" w:hAnsi="Arial" w:cs="Arial"/>
                            <w:sz w:val="20"/>
                            <w:szCs w:val="20"/>
                          </w:rPr>
                          <w:t xml:space="preserve">(TCO H) In July 2006, News Corporation (owner Rupert Murdoch) bought MySpace for $580 million. In June 2011, NC sold MySpace for $35 million to Specific Media. News Corp has stated in various filings that it recouped the total cost of MySpace through an ad contract with Google, but were tired of the “headache” of the site. 8 months later, through strategic partnerships with Facebook and Twitter, and investor Justin Timberlake, the site started to rejuvenate. Whether it will </w:t>
                        </w:r>
                        <w:r w:rsidRPr="00B2342C">
                          <w:rPr>
                            <w:rFonts w:ascii="Arial" w:eastAsia="Times New Roman" w:hAnsi="Arial" w:cs="Arial"/>
                            <w:sz w:val="20"/>
                            <w:szCs w:val="20"/>
                          </w:rPr>
                          <w:lastRenderedPageBreak/>
                          <w:t>remake its brand remains a question. To the employees who have been with MySpace since 2005 (pre-Murdoch days) and who remain there in 2012 in the rejuvenation stage, the past 7 years could be described as a time of</w:t>
                        </w:r>
                        <w:r w:rsidRPr="00B2342C">
                          <w:rPr>
                            <w:rFonts w:ascii="Verdana" w:eastAsia="Times New Roman" w:hAnsi="Verdana" w:cs="Times New Roman"/>
                            <w:sz w:val="18"/>
                            <w:szCs w:val="18"/>
                          </w:rPr>
                          <w:t> (Points : 7)</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lastRenderedPageBreak/>
                    <w:t>      </w:t>
                  </w:r>
                  <w:r w:rsidRPr="00B2342C">
                    <w:rPr>
                      <w:rFonts w:ascii="Verdana" w:eastAsia="Times New Roman" w:hAnsi="Verdana" w:cs="Times New Roman"/>
                      <w:sz w:val="18"/>
                      <w:szCs w:val="18"/>
                    </w:rPr>
                    <w:object w:dxaOrig="1440" w:dyaOrig="1440">
                      <v:shape id="_x0000_i1246" type="#_x0000_t75" style="width:20.25pt;height:18pt" o:ole="">
                        <v:imagedata r:id="rId4" o:title=""/>
                      </v:shape>
                      <w:control r:id="rId55" w:name="DefaultOcxName50" w:shapeid="_x0000_i1246"/>
                    </w:object>
                  </w:r>
                  <w:r w:rsidRPr="00B2342C">
                    <w:rPr>
                      <w:rFonts w:ascii="Verdana" w:eastAsia="Times New Roman" w:hAnsi="Verdana" w:cs="Times New Roman"/>
                      <w:sz w:val="18"/>
                      <w:szCs w:val="18"/>
                    </w:rPr>
                    <w:t> </w:t>
                  </w:r>
                  <w:r w:rsidRPr="00B2342C">
                    <w:rPr>
                      <w:rFonts w:ascii="Arial" w:eastAsia="Times New Roman" w:hAnsi="Arial" w:cs="Arial"/>
                      <w:sz w:val="20"/>
                      <w:szCs w:val="20"/>
                    </w:rPr>
                    <w:t>charismatic (inspirational) transformation.</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49" type="#_x0000_t75" style="width:20.25pt;height:18pt" o:ole="">
                        <v:imagedata r:id="rId4" o:title=""/>
                      </v:shape>
                      <w:control r:id="rId56" w:name="DefaultOcxName51" w:shapeid="_x0000_i1249"/>
                    </w:object>
                  </w:r>
                  <w:r w:rsidRPr="00B2342C">
                    <w:rPr>
                      <w:rFonts w:ascii="Verdana" w:eastAsia="Times New Roman" w:hAnsi="Verdana" w:cs="Times New Roman"/>
                      <w:sz w:val="18"/>
                      <w:szCs w:val="18"/>
                    </w:rPr>
                    <w:t> </w:t>
                  </w:r>
                  <w:r w:rsidRPr="00B2342C">
                    <w:rPr>
                      <w:rFonts w:ascii="Arial" w:eastAsia="Times New Roman" w:hAnsi="Arial" w:cs="Arial"/>
                      <w:sz w:val="20"/>
                      <w:szCs w:val="20"/>
                    </w:rPr>
                    <w:t>cultural readjustments.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52" type="#_x0000_t75" style="width:20.25pt;height:18pt" o:ole="">
                        <v:imagedata r:id="rId4" o:title=""/>
                      </v:shape>
                      <w:control r:id="rId57" w:name="DefaultOcxName52" w:shapeid="_x0000_i1252"/>
                    </w:object>
                  </w:r>
                  <w:r w:rsidRPr="00B2342C">
                    <w:rPr>
                      <w:rFonts w:ascii="Verdana" w:eastAsia="Times New Roman" w:hAnsi="Verdana" w:cs="Times New Roman"/>
                      <w:sz w:val="18"/>
                      <w:szCs w:val="18"/>
                    </w:rPr>
                    <w:t> </w:t>
                  </w:r>
                  <w:r w:rsidRPr="00B2342C">
                    <w:rPr>
                      <w:rFonts w:ascii="Arial" w:eastAsia="Times New Roman" w:hAnsi="Arial" w:cs="Arial"/>
                      <w:sz w:val="20"/>
                      <w:szCs w:val="20"/>
                    </w:rPr>
                    <w:t>sustaining change.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55" type="#_x0000_t75" style="width:20.25pt;height:18pt" o:ole="">
                        <v:imagedata r:id="rId4" o:title=""/>
                      </v:shape>
                      <w:control r:id="rId58" w:name="DefaultOcxName53" w:shapeid="_x0000_i1255"/>
                    </w:object>
                  </w:r>
                  <w:r w:rsidRPr="00B2342C">
                    <w:rPr>
                      <w:rFonts w:ascii="Verdana" w:eastAsia="Times New Roman" w:hAnsi="Verdana" w:cs="Times New Roman"/>
                      <w:sz w:val="18"/>
                      <w:szCs w:val="18"/>
                    </w:rPr>
                    <w:t> </w:t>
                  </w:r>
                  <w:r w:rsidRPr="00B2342C">
                    <w:rPr>
                      <w:rFonts w:ascii="Arial" w:eastAsia="Times New Roman" w:hAnsi="Arial" w:cs="Arial"/>
                      <w:sz w:val="20"/>
                      <w:szCs w:val="20"/>
                    </w:rPr>
                    <w:t>All of the above</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58" type="#_x0000_t75" style="width:20.25pt;height:18pt" o:ole="">
                        <v:imagedata r:id="rId4" o:title=""/>
                      </v:shape>
                      <w:control r:id="rId59" w:name="DefaultOcxName54" w:shapeid="_x0000_i1258"/>
                    </w:object>
                  </w:r>
                  <w:r w:rsidRPr="00B2342C">
                    <w:rPr>
                      <w:rFonts w:ascii="Verdana" w:eastAsia="Times New Roman" w:hAnsi="Verdana" w:cs="Times New Roman"/>
                      <w:sz w:val="18"/>
                      <w:szCs w:val="18"/>
                    </w:rPr>
                    <w:t> </w:t>
                  </w:r>
                  <w:r w:rsidRPr="00B2342C">
                    <w:rPr>
                      <w:rFonts w:ascii="Arial" w:eastAsia="Times New Roman" w:hAnsi="Arial" w:cs="Arial"/>
                      <w:sz w:val="20"/>
                      <w:szCs w:val="20"/>
                    </w:rPr>
                    <w:t>None of the above</w:t>
                  </w:r>
                  <w:r w:rsidRPr="00B2342C">
                    <w:rPr>
                      <w:rFonts w:ascii="Verdana" w:eastAsia="Times New Roman" w:hAnsi="Verdana" w:cs="Times New Roman"/>
                      <w:sz w:val="18"/>
                      <w:szCs w:val="18"/>
                    </w:rPr>
                    <w:br/>
                  </w:r>
                </w:p>
              </w:tc>
            </w:tr>
          </w:tbl>
          <w:p w:rsidR="00B2342C" w:rsidRPr="00B2342C" w:rsidRDefault="00B2342C" w:rsidP="00B2342C">
            <w:pPr>
              <w:spacing w:after="0" w:line="240" w:lineRule="auto"/>
              <w:rPr>
                <w:rFonts w:ascii="Verdana" w:eastAsia="Times New Roman" w:hAnsi="Verdana" w:cs="Times New Roman"/>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B2342C" w:rsidRPr="00B2342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B2342C" w:rsidRPr="00B2342C">
                    <w:trPr>
                      <w:tblCellSpacing w:w="15" w:type="dxa"/>
                    </w:trPr>
                    <w:tc>
                      <w:tcPr>
                        <w:tcW w:w="0" w:type="auto"/>
                        <w:vAlign w:val="center"/>
                        <w:hideMark/>
                      </w:tcPr>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Question 12.</w:t>
                        </w:r>
                        <w:r w:rsidRPr="00B2342C">
                          <w:rPr>
                            <w:rFonts w:ascii="Verdana" w:eastAsia="Times New Roman" w:hAnsi="Verdana" w:cs="Times New Roman"/>
                            <w:b/>
                            <w:bCs/>
                            <w:sz w:val="18"/>
                            <w:szCs w:val="18"/>
                          </w:rPr>
                          <w:t>12. </w:t>
                        </w:r>
                        <w:r w:rsidRPr="00B2342C">
                          <w:rPr>
                            <w:rFonts w:ascii="Arial" w:eastAsia="Times New Roman" w:hAnsi="Arial" w:cs="Arial"/>
                            <w:sz w:val="20"/>
                            <w:szCs w:val="20"/>
                          </w:rPr>
                          <w:t>(TCOs A, G, H)  Which of the following is an example of the Beer, Nohria view of dimensions of change using Theory E + Theory O combined, from a leadership perspective?</w:t>
                        </w:r>
                        <w:r w:rsidRPr="00B2342C">
                          <w:rPr>
                            <w:rFonts w:ascii="Verdana" w:eastAsia="Times New Roman" w:hAnsi="Verdana" w:cs="Times New Roman"/>
                            <w:sz w:val="18"/>
                            <w:szCs w:val="18"/>
                          </w:rPr>
                          <w:t> (Points : 8)</w:t>
                        </w:r>
                      </w:p>
                    </w:tc>
                  </w:tr>
                </w:tbl>
                <w:p w:rsidR="00B2342C" w:rsidRPr="00B2342C" w:rsidRDefault="00B2342C" w:rsidP="00B2342C">
                  <w:pPr>
                    <w:spacing w:after="0" w:line="240" w:lineRule="auto"/>
                    <w:rPr>
                      <w:rFonts w:ascii="Verdana" w:eastAsia="Times New Roman" w:hAnsi="Verdana" w:cs="Times New Roman"/>
                      <w:sz w:val="18"/>
                      <w:szCs w:val="18"/>
                    </w:rPr>
                  </w:pPr>
                  <w:r w:rsidRPr="00B2342C">
                    <w:rPr>
                      <w:rFonts w:ascii="Verdana" w:eastAsia="Times New Roman" w:hAnsi="Verdana" w:cs="Times New Roman"/>
                      <w:sz w:val="18"/>
                      <w:szCs w:val="18"/>
                    </w:rPr>
                    <w:t>      </w:t>
                  </w:r>
                  <w:r w:rsidRPr="00B2342C">
                    <w:rPr>
                      <w:rFonts w:ascii="Verdana" w:eastAsia="Times New Roman" w:hAnsi="Verdana" w:cs="Times New Roman"/>
                      <w:sz w:val="18"/>
                      <w:szCs w:val="18"/>
                    </w:rPr>
                    <w:object w:dxaOrig="1440" w:dyaOrig="1440">
                      <v:shape id="_x0000_i1261" type="#_x0000_t75" style="width:20.25pt;height:18pt" o:ole="">
                        <v:imagedata r:id="rId4" o:title=""/>
                      </v:shape>
                      <w:control r:id="rId60" w:name="DefaultOcxName55" w:shapeid="_x0000_i1261"/>
                    </w:object>
                  </w:r>
                  <w:r w:rsidRPr="00B2342C">
                    <w:rPr>
                      <w:rFonts w:ascii="Verdana" w:eastAsia="Times New Roman" w:hAnsi="Verdana" w:cs="Times New Roman"/>
                      <w:sz w:val="18"/>
                      <w:szCs w:val="18"/>
                    </w:rPr>
                    <w:t> </w:t>
                  </w:r>
                  <w:r w:rsidRPr="00B2342C">
                    <w:rPr>
                      <w:rFonts w:ascii="Arial" w:eastAsia="Times New Roman" w:hAnsi="Arial" w:cs="Arial"/>
                      <w:sz w:val="20"/>
                      <w:szCs w:val="20"/>
                    </w:rPr>
                    <w:t>The Project Manager communicates to the software development team the timeline for a change and the CEO asks her to speed it up by 3 weeks.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64" type="#_x0000_t75" style="width:20.25pt;height:18pt" o:ole="">
                        <v:imagedata r:id="rId4" o:title=""/>
                      </v:shape>
                      <w:control r:id="rId61" w:name="DefaultOcxName56" w:shapeid="_x0000_i1264"/>
                    </w:object>
                  </w:r>
                  <w:r w:rsidRPr="00B2342C">
                    <w:rPr>
                      <w:rFonts w:ascii="Verdana" w:eastAsia="Times New Roman" w:hAnsi="Verdana" w:cs="Times New Roman"/>
                      <w:sz w:val="18"/>
                      <w:szCs w:val="18"/>
                    </w:rPr>
                    <w:t> </w:t>
                  </w:r>
                  <w:r w:rsidRPr="00B2342C">
                    <w:rPr>
                      <w:rFonts w:ascii="Arial" w:eastAsia="Times New Roman" w:hAnsi="Arial" w:cs="Arial"/>
                      <w:sz w:val="20"/>
                      <w:szCs w:val="20"/>
                    </w:rPr>
                    <w:t>The CIO decides to move from a mainframe approach to a PC approach, notifies all of her direct reports of the new vision, establishes a communication plan, timeline, and project roll-out plan, communicates the change (including positives and negatives) to stakeholders, and establishes a metrics system where innovation, efficiencies, and positive feedback on the project is measured and rewarded via awards, bonuses, and perks.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67" type="#_x0000_t75" style="width:20.25pt;height:18pt" o:ole="">
                        <v:imagedata r:id="rId4" o:title=""/>
                      </v:shape>
                      <w:control r:id="rId62" w:name="DefaultOcxName57" w:shapeid="_x0000_i1267"/>
                    </w:object>
                  </w:r>
                  <w:r w:rsidRPr="00B2342C">
                    <w:rPr>
                      <w:rFonts w:ascii="Verdana" w:eastAsia="Times New Roman" w:hAnsi="Verdana" w:cs="Times New Roman"/>
                      <w:sz w:val="18"/>
                      <w:szCs w:val="18"/>
                    </w:rPr>
                    <w:t> </w:t>
                  </w:r>
                  <w:r w:rsidRPr="00B2342C">
                    <w:rPr>
                      <w:rFonts w:ascii="Arial" w:eastAsia="Times New Roman" w:hAnsi="Arial" w:cs="Arial"/>
                      <w:sz w:val="20"/>
                      <w:szCs w:val="20"/>
                    </w:rPr>
                    <w:t>A fast food company decides to remove one slice of cheese from their cheeseburgers, although increasing the retail price by 10 cents, and has a cost savings which increases its stock price significantly. A group of health experts touts the company as being “health conscious” because the calorie content of the item is lowered.</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70" type="#_x0000_t75" style="width:20.25pt;height:18pt" o:ole="">
                        <v:imagedata r:id="rId4" o:title=""/>
                      </v:shape>
                      <w:control r:id="rId63" w:name="DefaultOcxName58" w:shapeid="_x0000_i1270"/>
                    </w:object>
                  </w:r>
                  <w:r w:rsidRPr="00B2342C">
                    <w:rPr>
                      <w:rFonts w:ascii="Verdana" w:eastAsia="Times New Roman" w:hAnsi="Verdana" w:cs="Times New Roman"/>
                      <w:sz w:val="18"/>
                      <w:szCs w:val="18"/>
                    </w:rPr>
                    <w:t> </w:t>
                  </w:r>
                  <w:r w:rsidRPr="00B2342C">
                    <w:rPr>
                      <w:rFonts w:ascii="Arial" w:eastAsia="Times New Roman" w:hAnsi="Arial" w:cs="Arial"/>
                      <w:sz w:val="20"/>
                      <w:szCs w:val="20"/>
                    </w:rPr>
                    <w:t>The CEO of a Fortune 100 company hires a team of consultants to take over the HR department and eliminates all in-house HR people (about 85 employees).</w:t>
                  </w:r>
                  <w:r w:rsidRPr="00B2342C">
                    <w:rPr>
                      <w:rFonts w:ascii="Verdana" w:eastAsia="Times New Roman" w:hAnsi="Verdana" w:cs="Times New Roman"/>
                      <w:sz w:val="18"/>
                      <w:szCs w:val="18"/>
                    </w:rPr>
                    <w:br/>
                    <w:t>      </w:t>
                  </w:r>
                  <w:r w:rsidRPr="00B2342C">
                    <w:rPr>
                      <w:rFonts w:ascii="Verdana" w:eastAsia="Times New Roman" w:hAnsi="Verdana" w:cs="Times New Roman"/>
                      <w:sz w:val="18"/>
                      <w:szCs w:val="18"/>
                    </w:rPr>
                    <w:object w:dxaOrig="1440" w:dyaOrig="1440">
                      <v:shape id="_x0000_i1273" type="#_x0000_t75" style="width:20.25pt;height:18pt" o:ole="">
                        <v:imagedata r:id="rId4" o:title=""/>
                      </v:shape>
                      <w:control r:id="rId64" w:name="DefaultOcxName59" w:shapeid="_x0000_i1273"/>
                    </w:object>
                  </w:r>
                  <w:r w:rsidRPr="00B2342C">
                    <w:rPr>
                      <w:rFonts w:ascii="Verdana" w:eastAsia="Times New Roman" w:hAnsi="Verdana" w:cs="Times New Roman"/>
                      <w:sz w:val="18"/>
                      <w:szCs w:val="18"/>
                    </w:rPr>
                    <w:t> </w:t>
                  </w:r>
                  <w:r w:rsidRPr="00B2342C">
                    <w:rPr>
                      <w:rFonts w:ascii="Arial" w:eastAsia="Times New Roman" w:hAnsi="Arial" w:cs="Arial"/>
                      <w:sz w:val="20"/>
                      <w:szCs w:val="20"/>
                    </w:rPr>
                    <w:t>A department head is invited to a meeting where he is asked to become a change agent for an exciting new product line. He accepts the assignment and goes back to his desk, whereupon he explains to his team that it is likely that their jobs will disappear in the next year because of job obsolescence, but that anyone who might like to consider helping with the new product line may be allowed to reapply for new jobs which open up.</w:t>
                  </w:r>
                </w:p>
              </w:tc>
            </w:tr>
          </w:tbl>
          <w:p w:rsidR="00B2342C" w:rsidRPr="00B2342C" w:rsidRDefault="00B2342C" w:rsidP="00B2342C">
            <w:pPr>
              <w:spacing w:after="0" w:line="240" w:lineRule="auto"/>
              <w:rPr>
                <w:rFonts w:ascii="Verdana" w:eastAsia="Times New Roman" w:hAnsi="Verdana" w:cs="Times New Roman"/>
                <w:sz w:val="18"/>
                <w:szCs w:val="18"/>
              </w:rPr>
            </w:pPr>
          </w:p>
        </w:tc>
      </w:tr>
    </w:tbl>
    <w:p w:rsidR="00B2342C" w:rsidRDefault="00B2342C" w:rsidP="00DE6BC1"/>
    <w:sectPr w:rsidR="00B2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34"/>
    <w:rsid w:val="00051434"/>
    <w:rsid w:val="000834D1"/>
    <w:rsid w:val="00883EAD"/>
    <w:rsid w:val="0091671D"/>
    <w:rsid w:val="00B2342C"/>
    <w:rsid w:val="00DE6BC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D0235739-5687-4E30-868C-015FDC8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BC1"/>
  </w:style>
  <w:style w:type="character" w:customStyle="1" w:styleId="screenreadersonly">
    <w:name w:val="screen_readers_only"/>
    <w:basedOn w:val="DefaultParagraphFont"/>
    <w:rsid w:val="00B2342C"/>
  </w:style>
  <w:style w:type="character" w:styleId="Strong">
    <w:name w:val="Strong"/>
    <w:basedOn w:val="DefaultParagraphFont"/>
    <w:uiPriority w:val="22"/>
    <w:qFormat/>
    <w:rsid w:val="00B23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9014">
      <w:bodyDiv w:val="1"/>
      <w:marLeft w:val="0"/>
      <w:marRight w:val="0"/>
      <w:marTop w:val="0"/>
      <w:marBottom w:val="0"/>
      <w:divBdr>
        <w:top w:val="none" w:sz="0" w:space="0" w:color="auto"/>
        <w:left w:val="none" w:sz="0" w:space="0" w:color="auto"/>
        <w:bottom w:val="none" w:sz="0" w:space="0" w:color="auto"/>
        <w:right w:val="none" w:sz="0" w:space="0" w:color="auto"/>
      </w:divBdr>
    </w:div>
    <w:div w:id="1154371580">
      <w:bodyDiv w:val="1"/>
      <w:marLeft w:val="0"/>
      <w:marRight w:val="0"/>
      <w:marTop w:val="0"/>
      <w:marBottom w:val="0"/>
      <w:divBdr>
        <w:top w:val="none" w:sz="0" w:space="0" w:color="auto"/>
        <w:left w:val="none" w:sz="0" w:space="0" w:color="auto"/>
        <w:bottom w:val="none" w:sz="0" w:space="0" w:color="auto"/>
        <w:right w:val="none" w:sz="0" w:space="0" w:color="auto"/>
      </w:divBdr>
      <w:divsChild>
        <w:div w:id="1104837539">
          <w:marLeft w:val="21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3.xml"/><Relationship Id="rId50" Type="http://schemas.openxmlformats.org/officeDocument/2006/relationships/control" Target="activeX/activeX46.xml"/><Relationship Id="rId55" Type="http://schemas.openxmlformats.org/officeDocument/2006/relationships/control" Target="activeX/activeX51.xml"/><Relationship Id="rId63" Type="http://schemas.openxmlformats.org/officeDocument/2006/relationships/control" Target="activeX/activeX59.xml"/><Relationship Id="rId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8" Type="http://schemas.openxmlformats.org/officeDocument/2006/relationships/control" Target="activeX/activeX54.xml"/><Relationship Id="rId66"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61" Type="http://schemas.openxmlformats.org/officeDocument/2006/relationships/control" Target="activeX/activeX57.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56" Type="http://schemas.openxmlformats.org/officeDocument/2006/relationships/control" Target="activeX/activeX52.xml"/><Relationship Id="rId64" Type="http://schemas.openxmlformats.org/officeDocument/2006/relationships/control" Target="activeX/activeX60.xml"/><Relationship Id="rId8" Type="http://schemas.openxmlformats.org/officeDocument/2006/relationships/control" Target="activeX/activeX4.xml"/><Relationship Id="rId51" Type="http://schemas.openxmlformats.org/officeDocument/2006/relationships/control" Target="activeX/activeX47.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59"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dc:creator>
  <cp:keywords/>
  <dc:description/>
  <cp:lastModifiedBy>Vishal</cp:lastModifiedBy>
  <cp:revision>5</cp:revision>
  <dcterms:created xsi:type="dcterms:W3CDTF">2015-06-28T17:08:00Z</dcterms:created>
  <dcterms:modified xsi:type="dcterms:W3CDTF">2015-06-28T19:04:00Z</dcterms:modified>
</cp:coreProperties>
</file>